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25" w:rsidRDefault="00B00687" w:rsidP="009D3CDC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noProof/>
        </w:rPr>
        <w:drawing>
          <wp:inline distT="0" distB="0" distL="0" distR="0">
            <wp:extent cx="3648075" cy="14763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525" w:rsidRPr="00E73525">
        <w:rPr>
          <w:b/>
          <w:iCs/>
        </w:rPr>
        <w:t xml:space="preserve"> </w:t>
      </w:r>
      <w:r>
        <w:rPr>
          <w:b/>
          <w:noProof/>
        </w:rPr>
        <w:drawing>
          <wp:inline distT="0" distB="0" distL="0" distR="0">
            <wp:extent cx="1476375" cy="15335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525" w:rsidRDefault="00E73525" w:rsidP="009D3CDC">
      <w:pPr>
        <w:autoSpaceDE w:val="0"/>
        <w:autoSpaceDN w:val="0"/>
        <w:adjustRightInd w:val="0"/>
        <w:jc w:val="center"/>
        <w:rPr>
          <w:b/>
          <w:iCs/>
        </w:rPr>
      </w:pPr>
    </w:p>
    <w:p w:rsidR="00E73525" w:rsidRDefault="00E73525" w:rsidP="009D3CDC">
      <w:pPr>
        <w:autoSpaceDE w:val="0"/>
        <w:autoSpaceDN w:val="0"/>
        <w:adjustRightInd w:val="0"/>
        <w:jc w:val="center"/>
        <w:rPr>
          <w:b/>
          <w:iCs/>
        </w:rPr>
      </w:pPr>
    </w:p>
    <w:p w:rsidR="009D3CDC" w:rsidRPr="00A33216" w:rsidRDefault="005F6E47" w:rsidP="009D3CDC">
      <w:pPr>
        <w:autoSpaceDE w:val="0"/>
        <w:autoSpaceDN w:val="0"/>
        <w:adjustRightInd w:val="0"/>
        <w:jc w:val="center"/>
        <w:rPr>
          <w:rFonts w:asciiTheme="minorHAnsi" w:hAnsiTheme="minorHAnsi"/>
          <w:b/>
          <w:iCs/>
          <w:sz w:val="28"/>
        </w:rPr>
      </w:pPr>
      <w:r w:rsidRPr="00A33216">
        <w:rPr>
          <w:rFonts w:asciiTheme="minorHAnsi" w:hAnsiTheme="minorHAnsi"/>
          <w:b/>
          <w:iCs/>
          <w:sz w:val="28"/>
        </w:rPr>
        <w:t xml:space="preserve">Izjava za javnost </w:t>
      </w:r>
    </w:p>
    <w:p w:rsidR="009D3CDC" w:rsidRPr="00A33216" w:rsidRDefault="009D3CDC" w:rsidP="009D3CDC">
      <w:pPr>
        <w:autoSpaceDE w:val="0"/>
        <w:autoSpaceDN w:val="0"/>
        <w:adjustRightInd w:val="0"/>
        <w:jc w:val="center"/>
        <w:rPr>
          <w:rFonts w:asciiTheme="minorHAnsi" w:hAnsiTheme="minorHAnsi"/>
          <w:b/>
          <w:iCs/>
        </w:rPr>
      </w:pPr>
      <w:r w:rsidRPr="00A33216">
        <w:rPr>
          <w:rFonts w:asciiTheme="minorHAnsi" w:hAnsiTheme="minorHAnsi"/>
          <w:b/>
          <w:iCs/>
        </w:rPr>
        <w:t>Društva za nenasilno komunikacijo in Društva SOS telefon</w:t>
      </w:r>
    </w:p>
    <w:p w:rsidR="005F6E47" w:rsidRPr="00A33216" w:rsidRDefault="005F6E47" w:rsidP="009D3CDC">
      <w:pPr>
        <w:autoSpaceDE w:val="0"/>
        <w:autoSpaceDN w:val="0"/>
        <w:adjustRightInd w:val="0"/>
        <w:jc w:val="center"/>
        <w:rPr>
          <w:rFonts w:asciiTheme="minorHAnsi" w:hAnsiTheme="minorHAnsi"/>
          <w:b/>
          <w:iCs/>
        </w:rPr>
      </w:pPr>
      <w:r w:rsidRPr="00A33216">
        <w:rPr>
          <w:rFonts w:asciiTheme="minorHAnsi" w:hAnsiTheme="minorHAnsi"/>
          <w:b/>
          <w:iCs/>
        </w:rPr>
        <w:t xml:space="preserve">ob </w:t>
      </w:r>
      <w:r w:rsidR="009D3CDC" w:rsidRPr="00A33216">
        <w:rPr>
          <w:rFonts w:asciiTheme="minorHAnsi" w:hAnsiTheme="minorHAnsi"/>
          <w:b/>
          <w:iCs/>
        </w:rPr>
        <w:t xml:space="preserve">25. novembru - </w:t>
      </w:r>
      <w:r w:rsidR="009D3CDC" w:rsidRPr="00A33216">
        <w:rPr>
          <w:rFonts w:asciiTheme="minorHAnsi" w:hAnsiTheme="minorHAnsi"/>
          <w:b/>
        </w:rPr>
        <w:t>M</w:t>
      </w:r>
      <w:r w:rsidR="009D3CDC" w:rsidRPr="00A33216">
        <w:rPr>
          <w:rStyle w:val="hps"/>
          <w:rFonts w:asciiTheme="minorHAnsi" w:hAnsiTheme="minorHAnsi"/>
          <w:b/>
        </w:rPr>
        <w:t>ednarodnem dnevu</w:t>
      </w:r>
      <w:r w:rsidR="009D3CDC" w:rsidRPr="00A33216">
        <w:rPr>
          <w:rFonts w:asciiTheme="minorHAnsi" w:hAnsiTheme="minorHAnsi"/>
          <w:b/>
        </w:rPr>
        <w:t xml:space="preserve"> </w:t>
      </w:r>
      <w:r w:rsidR="009D3CDC" w:rsidRPr="00A33216">
        <w:rPr>
          <w:rStyle w:val="hps"/>
          <w:rFonts w:asciiTheme="minorHAnsi" w:hAnsiTheme="minorHAnsi"/>
          <w:b/>
        </w:rPr>
        <w:t>za</w:t>
      </w:r>
      <w:r w:rsidR="009D3CDC" w:rsidRPr="00A33216">
        <w:rPr>
          <w:rFonts w:asciiTheme="minorHAnsi" w:hAnsiTheme="minorHAnsi"/>
          <w:b/>
        </w:rPr>
        <w:t xml:space="preserve"> </w:t>
      </w:r>
      <w:r w:rsidR="009D3CDC" w:rsidRPr="00A33216">
        <w:rPr>
          <w:rStyle w:val="hps"/>
          <w:rFonts w:asciiTheme="minorHAnsi" w:hAnsiTheme="minorHAnsi"/>
          <w:b/>
        </w:rPr>
        <w:t>odpravo nasilja</w:t>
      </w:r>
      <w:r w:rsidR="009D3CDC" w:rsidRPr="00A33216">
        <w:rPr>
          <w:rFonts w:asciiTheme="minorHAnsi" w:hAnsiTheme="minorHAnsi"/>
          <w:b/>
        </w:rPr>
        <w:t xml:space="preserve"> </w:t>
      </w:r>
      <w:r w:rsidR="009D3CDC" w:rsidRPr="00A33216">
        <w:rPr>
          <w:rStyle w:val="hps"/>
          <w:rFonts w:asciiTheme="minorHAnsi" w:hAnsiTheme="minorHAnsi"/>
          <w:b/>
        </w:rPr>
        <w:t>nad</w:t>
      </w:r>
      <w:r w:rsidR="009D3CDC" w:rsidRPr="00A33216">
        <w:rPr>
          <w:rFonts w:asciiTheme="minorHAnsi" w:hAnsiTheme="minorHAnsi"/>
          <w:b/>
        </w:rPr>
        <w:t xml:space="preserve"> </w:t>
      </w:r>
      <w:r w:rsidR="009D3CDC" w:rsidRPr="00A33216">
        <w:rPr>
          <w:rStyle w:val="hps"/>
          <w:rFonts w:asciiTheme="minorHAnsi" w:hAnsiTheme="minorHAnsi"/>
          <w:b/>
        </w:rPr>
        <w:t>ženskami</w:t>
      </w:r>
    </w:p>
    <w:p w:rsidR="005F6E47" w:rsidRPr="00A33216" w:rsidRDefault="005F6E47" w:rsidP="00BB7D66">
      <w:pPr>
        <w:autoSpaceDE w:val="0"/>
        <w:autoSpaceDN w:val="0"/>
        <w:adjustRightInd w:val="0"/>
        <w:jc w:val="both"/>
        <w:rPr>
          <w:rFonts w:asciiTheme="minorHAnsi" w:hAnsiTheme="minorHAnsi"/>
          <w:iCs/>
        </w:rPr>
      </w:pPr>
    </w:p>
    <w:p w:rsidR="00BB7D66" w:rsidRPr="00A33216" w:rsidRDefault="00BB7D66" w:rsidP="00BB7D66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A33216">
        <w:rPr>
          <w:rFonts w:asciiTheme="minorHAnsi" w:hAnsiTheme="minorHAnsi"/>
          <w:iCs/>
        </w:rPr>
        <w:t xml:space="preserve">Generalna skupščina Združenih narodov je </w:t>
      </w:r>
      <w:r w:rsidRPr="00A33216">
        <w:rPr>
          <w:rStyle w:val="hps"/>
          <w:rFonts w:asciiTheme="minorHAnsi" w:hAnsiTheme="minorHAnsi"/>
        </w:rPr>
        <w:t>razglasila</w:t>
      </w:r>
      <w:r w:rsidRPr="00A33216">
        <w:rPr>
          <w:rFonts w:asciiTheme="minorHAnsi" w:hAnsiTheme="minorHAnsi"/>
        </w:rPr>
        <w:t xml:space="preserve"> </w:t>
      </w:r>
      <w:r w:rsidRPr="00A33216">
        <w:rPr>
          <w:rStyle w:val="hps"/>
          <w:rFonts w:asciiTheme="minorHAnsi" w:hAnsiTheme="minorHAnsi"/>
        </w:rPr>
        <w:t>25. november</w:t>
      </w:r>
      <w:r w:rsidRPr="00A33216">
        <w:rPr>
          <w:rFonts w:asciiTheme="minorHAnsi" w:hAnsiTheme="minorHAnsi"/>
        </w:rPr>
        <w:t xml:space="preserve"> za </w:t>
      </w:r>
      <w:r w:rsidRPr="00A33216">
        <w:rPr>
          <w:rFonts w:asciiTheme="minorHAnsi" w:hAnsiTheme="minorHAnsi"/>
          <w:b/>
        </w:rPr>
        <w:t>M</w:t>
      </w:r>
      <w:r w:rsidRPr="00A33216">
        <w:rPr>
          <w:rStyle w:val="hps"/>
          <w:rFonts w:asciiTheme="minorHAnsi" w:hAnsiTheme="minorHAnsi"/>
          <w:b/>
        </w:rPr>
        <w:t>ednarodni dan</w:t>
      </w:r>
      <w:r w:rsidRPr="00A33216">
        <w:rPr>
          <w:rFonts w:asciiTheme="minorHAnsi" w:hAnsiTheme="minorHAnsi"/>
          <w:b/>
        </w:rPr>
        <w:t xml:space="preserve"> </w:t>
      </w:r>
      <w:r w:rsidRPr="00A33216">
        <w:rPr>
          <w:rStyle w:val="hps"/>
          <w:rFonts w:asciiTheme="minorHAnsi" w:hAnsiTheme="minorHAnsi"/>
          <w:b/>
        </w:rPr>
        <w:t>za</w:t>
      </w:r>
      <w:r w:rsidRPr="00A33216">
        <w:rPr>
          <w:rFonts w:asciiTheme="minorHAnsi" w:hAnsiTheme="minorHAnsi"/>
          <w:b/>
        </w:rPr>
        <w:t xml:space="preserve"> </w:t>
      </w:r>
      <w:r w:rsidRPr="00A33216">
        <w:rPr>
          <w:rStyle w:val="hps"/>
          <w:rFonts w:asciiTheme="minorHAnsi" w:hAnsiTheme="minorHAnsi"/>
          <w:b/>
        </w:rPr>
        <w:t>odpravo nasilja</w:t>
      </w:r>
      <w:r w:rsidRPr="00A33216">
        <w:rPr>
          <w:rFonts w:asciiTheme="minorHAnsi" w:hAnsiTheme="minorHAnsi"/>
          <w:b/>
        </w:rPr>
        <w:t xml:space="preserve"> </w:t>
      </w:r>
      <w:r w:rsidRPr="00A33216">
        <w:rPr>
          <w:rStyle w:val="hps"/>
          <w:rFonts w:asciiTheme="minorHAnsi" w:hAnsiTheme="minorHAnsi"/>
          <w:b/>
        </w:rPr>
        <w:t>nad</w:t>
      </w:r>
      <w:r w:rsidRPr="00A33216">
        <w:rPr>
          <w:rFonts w:asciiTheme="minorHAnsi" w:hAnsiTheme="minorHAnsi"/>
          <w:b/>
        </w:rPr>
        <w:t xml:space="preserve"> </w:t>
      </w:r>
      <w:r w:rsidR="0098167E" w:rsidRPr="00A33216">
        <w:rPr>
          <w:rStyle w:val="hps"/>
          <w:rFonts w:asciiTheme="minorHAnsi" w:hAnsiTheme="minorHAnsi"/>
          <w:b/>
        </w:rPr>
        <w:t>ženskami</w:t>
      </w:r>
      <w:r w:rsidRPr="00A33216">
        <w:rPr>
          <w:rStyle w:val="hps"/>
          <w:rFonts w:asciiTheme="minorHAnsi" w:hAnsiTheme="minorHAnsi"/>
        </w:rPr>
        <w:t xml:space="preserve"> ter povabila</w:t>
      </w:r>
      <w:r w:rsidRPr="00A33216">
        <w:rPr>
          <w:rFonts w:asciiTheme="minorHAnsi" w:hAnsiTheme="minorHAnsi"/>
        </w:rPr>
        <w:t xml:space="preserve"> vlade in organizacije po vsem svetu, </w:t>
      </w:r>
      <w:r w:rsidRPr="00915B00">
        <w:rPr>
          <w:rFonts w:asciiTheme="minorHAnsi" w:hAnsiTheme="minorHAnsi"/>
        </w:rPr>
        <w:t xml:space="preserve">naj </w:t>
      </w:r>
      <w:r w:rsidRPr="00915B00">
        <w:rPr>
          <w:rStyle w:val="hps"/>
          <w:rFonts w:asciiTheme="minorHAnsi" w:hAnsiTheme="minorHAnsi"/>
        </w:rPr>
        <w:t>na ta dan</w:t>
      </w:r>
      <w:r w:rsidRPr="00915B00">
        <w:rPr>
          <w:rFonts w:asciiTheme="minorHAnsi" w:hAnsiTheme="minorHAnsi"/>
        </w:rPr>
        <w:t xml:space="preserve"> </w:t>
      </w:r>
      <w:r w:rsidR="0098167E" w:rsidRPr="00915B00">
        <w:rPr>
          <w:rStyle w:val="hps"/>
          <w:rFonts w:asciiTheme="minorHAnsi" w:hAnsiTheme="minorHAnsi"/>
        </w:rPr>
        <w:t xml:space="preserve">pripravijo </w:t>
      </w:r>
      <w:r w:rsidRPr="00915B00">
        <w:rPr>
          <w:rStyle w:val="hps"/>
          <w:rFonts w:asciiTheme="minorHAnsi" w:hAnsiTheme="minorHAnsi"/>
        </w:rPr>
        <w:t>aktivnosti za</w:t>
      </w:r>
      <w:r w:rsidRPr="00915B00">
        <w:rPr>
          <w:rFonts w:asciiTheme="minorHAnsi" w:hAnsiTheme="minorHAnsi"/>
        </w:rPr>
        <w:t xml:space="preserve"> </w:t>
      </w:r>
      <w:r w:rsidRPr="00915B00">
        <w:rPr>
          <w:rStyle w:val="hps"/>
          <w:rFonts w:asciiTheme="minorHAnsi" w:hAnsiTheme="minorHAnsi"/>
        </w:rPr>
        <w:t>ozaveščanje javnosti o</w:t>
      </w:r>
      <w:r w:rsidRPr="00915B00">
        <w:rPr>
          <w:rFonts w:asciiTheme="minorHAnsi" w:hAnsiTheme="minorHAnsi"/>
        </w:rPr>
        <w:t xml:space="preserve"> </w:t>
      </w:r>
      <w:r w:rsidRPr="00915B00">
        <w:rPr>
          <w:rStyle w:val="hps"/>
          <w:rFonts w:asciiTheme="minorHAnsi" w:hAnsiTheme="minorHAnsi"/>
        </w:rPr>
        <w:t>problematiki</w:t>
      </w:r>
      <w:r w:rsidRPr="00915B00">
        <w:rPr>
          <w:rFonts w:asciiTheme="minorHAnsi" w:hAnsiTheme="minorHAnsi"/>
        </w:rPr>
        <w:t xml:space="preserve"> </w:t>
      </w:r>
      <w:r w:rsidRPr="00915B00">
        <w:rPr>
          <w:rStyle w:val="hps"/>
          <w:rFonts w:asciiTheme="minorHAnsi" w:hAnsiTheme="minorHAnsi"/>
        </w:rPr>
        <w:t xml:space="preserve">nasilja nad ženskami. </w:t>
      </w:r>
      <w:r w:rsidRPr="00915B00">
        <w:rPr>
          <w:rFonts w:asciiTheme="minorHAnsi" w:hAnsiTheme="minorHAnsi"/>
          <w:bCs/>
        </w:rPr>
        <w:t xml:space="preserve">Združeni narodi </w:t>
      </w:r>
      <w:r w:rsidR="0098167E" w:rsidRPr="00915B00">
        <w:rPr>
          <w:rFonts w:asciiTheme="minorHAnsi" w:hAnsiTheme="minorHAnsi"/>
          <w:bCs/>
        </w:rPr>
        <w:t xml:space="preserve">so tako </w:t>
      </w:r>
      <w:r w:rsidRPr="00915B00">
        <w:rPr>
          <w:rFonts w:asciiTheme="minorHAnsi" w:hAnsiTheme="minorHAnsi"/>
          <w:bCs/>
        </w:rPr>
        <w:t xml:space="preserve">potrdili </w:t>
      </w:r>
      <w:r w:rsidR="0098167E" w:rsidRPr="00915B00">
        <w:rPr>
          <w:rFonts w:asciiTheme="minorHAnsi" w:hAnsiTheme="minorHAnsi"/>
          <w:bCs/>
        </w:rPr>
        <w:t xml:space="preserve">razsežnost in nedopustnost nasilja nad ženskami </w:t>
      </w:r>
      <w:r w:rsidRPr="00915B00">
        <w:rPr>
          <w:rFonts w:asciiTheme="minorHAnsi" w:hAnsiTheme="minorHAnsi"/>
          <w:bCs/>
        </w:rPr>
        <w:t xml:space="preserve">in priznali potrebo po ozaveščanju družbe s ciljem njegove odprave. V ta namen vsako leto poteka </w:t>
      </w:r>
      <w:r w:rsidR="009D3CDC" w:rsidRPr="00915B00">
        <w:rPr>
          <w:rFonts w:asciiTheme="minorHAnsi" w:hAnsiTheme="minorHAnsi"/>
          <w:bCs/>
        </w:rPr>
        <w:t>svetov</w:t>
      </w:r>
      <w:r w:rsidRPr="00915B00">
        <w:rPr>
          <w:rFonts w:asciiTheme="minorHAnsi" w:hAnsiTheme="minorHAnsi"/>
          <w:bCs/>
        </w:rPr>
        <w:t xml:space="preserve">na kampanja </w:t>
      </w:r>
      <w:r w:rsidRPr="00915B00">
        <w:rPr>
          <w:rFonts w:asciiTheme="minorHAnsi" w:hAnsiTheme="minorHAnsi"/>
        </w:rPr>
        <w:t>16 dni akcij proti nasilju nad ženskami, ki se začne s 25. novembrom, Mednarodnim dnevom za odpravo nasilja nad ženskami, in se zaključi z 10. decembrom, Svetovnim dnevom človekovih pravic.</w:t>
      </w:r>
    </w:p>
    <w:p w:rsidR="003D014C" w:rsidRPr="00A33216" w:rsidRDefault="003D014C" w:rsidP="00BB7D66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3D014C" w:rsidRPr="00A33216" w:rsidRDefault="003D014C" w:rsidP="00BB7D66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A33216">
        <w:rPr>
          <w:rFonts w:asciiTheme="minorHAnsi" w:hAnsiTheme="minorHAnsi"/>
        </w:rPr>
        <w:t>Slovenija je leta 2011 podpisala</w:t>
      </w:r>
      <w:r w:rsidR="0044014A" w:rsidRPr="00A33216">
        <w:rPr>
          <w:rFonts w:asciiTheme="minorHAnsi" w:hAnsiTheme="minorHAnsi"/>
        </w:rPr>
        <w:t xml:space="preserve">, </w:t>
      </w:r>
      <w:r w:rsidR="0044014A" w:rsidRPr="00915B00">
        <w:rPr>
          <w:rFonts w:asciiTheme="minorHAnsi" w:hAnsiTheme="minorHAnsi"/>
        </w:rPr>
        <w:t>decembra 2014 pa ratificirala</w:t>
      </w:r>
      <w:r w:rsidR="0044014A" w:rsidRPr="00A33216">
        <w:rPr>
          <w:rFonts w:asciiTheme="minorHAnsi" w:hAnsiTheme="minorHAnsi"/>
        </w:rPr>
        <w:t xml:space="preserve"> </w:t>
      </w:r>
      <w:r w:rsidR="00EE4AF1" w:rsidRPr="00A33216">
        <w:rPr>
          <w:rFonts w:asciiTheme="minorHAnsi" w:hAnsiTheme="minorHAnsi"/>
          <w:b/>
          <w:bCs/>
        </w:rPr>
        <w:t>Konvencijo Sveta Evrope o preprečevanju nasilja nad ženskami in nasilja v družini ter o boju proti njima</w:t>
      </w:r>
      <w:r w:rsidR="00EE4AF1" w:rsidRPr="00A33216">
        <w:rPr>
          <w:rFonts w:asciiTheme="minorHAnsi" w:hAnsiTheme="minorHAnsi"/>
          <w:bCs/>
        </w:rPr>
        <w:t>,</w:t>
      </w:r>
      <w:r w:rsidR="00EE4AF1" w:rsidRPr="00A33216">
        <w:rPr>
          <w:rFonts w:asciiTheme="minorHAnsi" w:hAnsiTheme="minorHAnsi"/>
        </w:rPr>
        <w:t xml:space="preserve"> </w:t>
      </w:r>
      <w:r w:rsidR="0044014A" w:rsidRPr="00A33216">
        <w:rPr>
          <w:rFonts w:asciiTheme="minorHAnsi" w:hAnsiTheme="minorHAnsi"/>
        </w:rPr>
        <w:t>t.i. Istanbulsko konvencijo</w:t>
      </w:r>
      <w:r w:rsidRPr="00A33216">
        <w:rPr>
          <w:rFonts w:asciiTheme="minorHAnsi" w:hAnsiTheme="minorHAnsi"/>
        </w:rPr>
        <w:t>. Konvencija je pomemben in sodoben mednarodni dokument</w:t>
      </w:r>
      <w:r w:rsidR="007B7335" w:rsidRPr="00A33216">
        <w:rPr>
          <w:rFonts w:asciiTheme="minorHAnsi" w:hAnsiTheme="minorHAnsi"/>
        </w:rPr>
        <w:t>, ki nasilje nad ženskami in deklicami opredeljuje kot obliko diskriminacije in kot mehanizem za ohranjanje diskriminacije žensk.</w:t>
      </w:r>
      <w:r w:rsidR="000B6F81" w:rsidRPr="00A33216">
        <w:rPr>
          <w:rFonts w:asciiTheme="minorHAnsi" w:hAnsiTheme="minorHAnsi"/>
        </w:rPr>
        <w:t xml:space="preserve"> </w:t>
      </w:r>
      <w:r w:rsidR="00E02D0E" w:rsidRPr="00A33216">
        <w:rPr>
          <w:rFonts w:asciiTheme="minorHAnsi" w:hAnsiTheme="minorHAnsi"/>
        </w:rPr>
        <w:t xml:space="preserve">Ratifikacija </w:t>
      </w:r>
      <w:r w:rsidR="0044014A" w:rsidRPr="00915B00">
        <w:rPr>
          <w:rFonts w:asciiTheme="minorHAnsi" w:hAnsiTheme="minorHAnsi"/>
        </w:rPr>
        <w:t xml:space="preserve">Konvencije </w:t>
      </w:r>
      <w:r w:rsidR="00E02D0E" w:rsidRPr="00915B00">
        <w:rPr>
          <w:rFonts w:asciiTheme="minorHAnsi" w:hAnsiTheme="minorHAnsi"/>
        </w:rPr>
        <w:t>seveda ni bil</w:t>
      </w:r>
      <w:r w:rsidR="00E4789B" w:rsidRPr="00915B00">
        <w:rPr>
          <w:rFonts w:asciiTheme="minorHAnsi" w:hAnsiTheme="minorHAnsi"/>
        </w:rPr>
        <w:t>a</w:t>
      </w:r>
      <w:r w:rsidR="00E02D0E" w:rsidRPr="00A33216">
        <w:rPr>
          <w:rFonts w:asciiTheme="minorHAnsi" w:hAnsiTheme="minorHAnsi"/>
        </w:rPr>
        <w:t xml:space="preserve"> naš končni cilj - d</w:t>
      </w:r>
      <w:r w:rsidR="000B6F81" w:rsidRPr="00A33216">
        <w:rPr>
          <w:rFonts w:asciiTheme="minorHAnsi" w:hAnsiTheme="minorHAnsi"/>
        </w:rPr>
        <w:t>a bi z Istabulsko konvencijo dosegli izboljšanje položaja žensk in deklic, žrtev nasilja</w:t>
      </w:r>
      <w:r w:rsidR="00E02D0E" w:rsidRPr="00A33216">
        <w:rPr>
          <w:rFonts w:asciiTheme="minorHAnsi" w:hAnsiTheme="minorHAnsi"/>
        </w:rPr>
        <w:t xml:space="preserve">, so </w:t>
      </w:r>
      <w:r w:rsidR="00E02D0E" w:rsidRPr="00A33216">
        <w:rPr>
          <w:rFonts w:asciiTheme="minorHAnsi" w:hAnsiTheme="minorHAnsi"/>
          <w:b/>
        </w:rPr>
        <w:t>nujne</w:t>
      </w:r>
      <w:r w:rsidR="000B6F81" w:rsidRPr="00A33216">
        <w:rPr>
          <w:rFonts w:asciiTheme="minorHAnsi" w:hAnsiTheme="minorHAnsi"/>
          <w:b/>
        </w:rPr>
        <w:t xml:space="preserve"> spremembe nekate</w:t>
      </w:r>
      <w:r w:rsidR="00E02D0E" w:rsidRPr="00A33216">
        <w:rPr>
          <w:rFonts w:asciiTheme="minorHAnsi" w:hAnsiTheme="minorHAnsi"/>
          <w:b/>
        </w:rPr>
        <w:t xml:space="preserve">rih zakonov, </w:t>
      </w:r>
      <w:r w:rsidR="00C74B90" w:rsidRPr="00915B00">
        <w:rPr>
          <w:rFonts w:asciiTheme="minorHAnsi" w:hAnsiTheme="minorHAnsi"/>
          <w:b/>
        </w:rPr>
        <w:t xml:space="preserve">predvsem </w:t>
      </w:r>
      <w:r w:rsidR="00E02D0E" w:rsidRPr="00915B00">
        <w:rPr>
          <w:rFonts w:asciiTheme="minorHAnsi" w:hAnsiTheme="minorHAnsi"/>
          <w:b/>
        </w:rPr>
        <w:t>pa praks</w:t>
      </w:r>
      <w:r w:rsidR="00E02D0E" w:rsidRPr="00A33216">
        <w:rPr>
          <w:rFonts w:asciiTheme="minorHAnsi" w:hAnsiTheme="minorHAnsi"/>
        </w:rPr>
        <w:t xml:space="preserve"> pri delu vseh institucij in organizacij</w:t>
      </w:r>
      <w:r w:rsidR="000B6F81" w:rsidRPr="00A33216">
        <w:rPr>
          <w:rFonts w:asciiTheme="minorHAnsi" w:hAnsiTheme="minorHAnsi"/>
        </w:rPr>
        <w:t>.</w:t>
      </w:r>
    </w:p>
    <w:p w:rsidR="00BB7D66" w:rsidRPr="00A33216" w:rsidRDefault="00BB7D66" w:rsidP="005F5116">
      <w:pPr>
        <w:jc w:val="both"/>
        <w:rPr>
          <w:rFonts w:asciiTheme="minorHAnsi" w:hAnsiTheme="minorHAnsi"/>
          <w:color w:val="000000"/>
        </w:rPr>
      </w:pPr>
    </w:p>
    <w:p w:rsidR="000B6F81" w:rsidRPr="00A33216" w:rsidRDefault="003F6A11" w:rsidP="000B6F81">
      <w:pPr>
        <w:jc w:val="both"/>
        <w:rPr>
          <w:rFonts w:asciiTheme="minorHAnsi" w:hAnsiTheme="minorHAnsi"/>
          <w:color w:val="000000"/>
        </w:rPr>
      </w:pPr>
      <w:r w:rsidRPr="00A33216">
        <w:rPr>
          <w:rFonts w:asciiTheme="minorHAnsi" w:hAnsiTheme="minorHAnsi"/>
          <w:color w:val="000000"/>
        </w:rPr>
        <w:t xml:space="preserve">Od države Slovenije </w:t>
      </w:r>
      <w:r w:rsidR="000B6F81" w:rsidRPr="00A33216">
        <w:rPr>
          <w:rFonts w:asciiTheme="minorHAnsi" w:hAnsiTheme="minorHAnsi"/>
          <w:color w:val="000000"/>
        </w:rPr>
        <w:t xml:space="preserve">zato nevladne organizacije </w:t>
      </w:r>
      <w:r w:rsidRPr="00A33216">
        <w:rPr>
          <w:rFonts w:asciiTheme="minorHAnsi" w:hAnsiTheme="minorHAnsi"/>
          <w:color w:val="000000"/>
        </w:rPr>
        <w:t xml:space="preserve">zahtevamo </w:t>
      </w:r>
      <w:r w:rsidR="000B6F81" w:rsidRPr="00A33216">
        <w:rPr>
          <w:rFonts w:asciiTheme="minorHAnsi" w:hAnsiTheme="minorHAnsi"/>
          <w:color w:val="000000"/>
        </w:rPr>
        <w:t>več od simbolne zaveze</w:t>
      </w:r>
      <w:r w:rsidR="00E02D0E" w:rsidRPr="00A33216">
        <w:rPr>
          <w:rFonts w:asciiTheme="minorHAnsi" w:hAnsiTheme="minorHAnsi"/>
          <w:color w:val="000000"/>
        </w:rPr>
        <w:t xml:space="preserve"> enakosti in nenasilju</w:t>
      </w:r>
      <w:r w:rsidR="000B6F81" w:rsidRPr="00A33216">
        <w:rPr>
          <w:rFonts w:asciiTheme="minorHAnsi" w:hAnsiTheme="minorHAnsi"/>
          <w:color w:val="000000"/>
        </w:rPr>
        <w:t xml:space="preserve">, zahtevamo </w:t>
      </w:r>
      <w:r w:rsidRPr="00A33216">
        <w:rPr>
          <w:rFonts w:asciiTheme="minorHAnsi" w:hAnsiTheme="minorHAnsi"/>
          <w:b/>
          <w:color w:val="000000"/>
        </w:rPr>
        <w:t>vzpostavitev celovitega in koordiniranega sistema</w:t>
      </w:r>
      <w:r w:rsidRPr="00A33216">
        <w:rPr>
          <w:rFonts w:asciiTheme="minorHAnsi" w:hAnsiTheme="minorHAnsi"/>
          <w:color w:val="000000"/>
        </w:rPr>
        <w:t xml:space="preserve"> pomoči žrtvam nasilja</w:t>
      </w:r>
      <w:r w:rsidR="000B6F81" w:rsidRPr="00A33216">
        <w:rPr>
          <w:rFonts w:asciiTheme="minorHAnsi" w:hAnsiTheme="minorHAnsi"/>
          <w:color w:val="000000"/>
        </w:rPr>
        <w:t>. Vsako leto je v Sloveniji ubitih 7 žens</w:t>
      </w:r>
      <w:r w:rsidR="00E02D0E" w:rsidRPr="00A33216">
        <w:rPr>
          <w:rFonts w:asciiTheme="minorHAnsi" w:hAnsiTheme="minorHAnsi"/>
          <w:color w:val="000000"/>
        </w:rPr>
        <w:t xml:space="preserve">k, v letu 2014 je bilo ubitih </w:t>
      </w:r>
      <w:r w:rsidR="000B6F81" w:rsidRPr="00A33216">
        <w:rPr>
          <w:rFonts w:asciiTheme="minorHAnsi" w:hAnsiTheme="minorHAnsi"/>
          <w:color w:val="000000"/>
        </w:rPr>
        <w:t>10</w:t>
      </w:r>
      <w:r w:rsidR="00E02D0E" w:rsidRPr="00A33216">
        <w:rPr>
          <w:rFonts w:asciiTheme="minorHAnsi" w:hAnsiTheme="minorHAnsi"/>
          <w:color w:val="000000"/>
        </w:rPr>
        <w:t xml:space="preserve"> žensk</w:t>
      </w:r>
      <w:r w:rsidR="000B6F81" w:rsidRPr="00A33216">
        <w:rPr>
          <w:rFonts w:asciiTheme="minorHAnsi" w:hAnsiTheme="minorHAnsi"/>
          <w:color w:val="000000"/>
        </w:rPr>
        <w:t>. P</w:t>
      </w:r>
      <w:r w:rsidR="000B6F81" w:rsidRPr="00A33216">
        <w:rPr>
          <w:rFonts w:asciiTheme="minorHAnsi" w:hAnsiTheme="minorHAnsi"/>
          <w:iCs/>
          <w:color w:val="000000"/>
        </w:rPr>
        <w:t>o podatkih Nacionalne raziskave o nasilju v zasebni sferi in v partnerskih odnosih</w:t>
      </w:r>
      <w:r w:rsidR="000B6F81" w:rsidRPr="00A33216">
        <w:rPr>
          <w:rFonts w:asciiTheme="minorHAnsi" w:hAnsiTheme="minorHAnsi"/>
          <w:color w:val="000000"/>
        </w:rPr>
        <w:t xml:space="preserve"> iz leta 2010 je vsaka druga ženska v Sloveniji (56,6 %) od dopolnjenega 15. leta starosti doživela eno od oblik nasilja. Najpogosteje so doživljale psihično nasilje (49,3 %), potem fizično (23 %). Čas je, da skupaj zahtevamo rešitve, ki bi p</w:t>
      </w:r>
      <w:r w:rsidR="00F22C5C" w:rsidRPr="00A33216">
        <w:rPr>
          <w:rFonts w:asciiTheme="minorHAnsi" w:hAnsiTheme="minorHAnsi"/>
          <w:color w:val="000000"/>
        </w:rPr>
        <w:t>ovečale varnost žensk in deklic</w:t>
      </w:r>
      <w:r w:rsidR="00915B00">
        <w:rPr>
          <w:rFonts w:asciiTheme="minorHAnsi" w:hAnsiTheme="minorHAnsi"/>
          <w:color w:val="000000"/>
        </w:rPr>
        <w:t>:</w:t>
      </w:r>
      <w:r w:rsidR="000B6F81" w:rsidRPr="00A33216">
        <w:rPr>
          <w:rFonts w:asciiTheme="minorHAnsi" w:hAnsiTheme="minorHAnsi"/>
          <w:color w:val="000000"/>
        </w:rPr>
        <w:t xml:space="preserve">  </w:t>
      </w:r>
    </w:p>
    <w:p w:rsidR="003F6A11" w:rsidRPr="00A33216" w:rsidRDefault="003F6A11" w:rsidP="005F5116">
      <w:pPr>
        <w:jc w:val="both"/>
        <w:rPr>
          <w:rFonts w:asciiTheme="minorHAnsi" w:hAnsiTheme="minorHAnsi"/>
          <w:color w:val="000000"/>
        </w:rPr>
      </w:pPr>
    </w:p>
    <w:p w:rsidR="00E02D0E" w:rsidRPr="00A33216" w:rsidRDefault="00E02D0E" w:rsidP="00695DBC">
      <w:pPr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 w:rsidRPr="00A33216">
        <w:rPr>
          <w:rFonts w:asciiTheme="minorHAnsi" w:hAnsiTheme="minorHAnsi"/>
          <w:color w:val="000000"/>
        </w:rPr>
        <w:t xml:space="preserve">Država mora sprejeti vse ukrepe za zagotavljanje </w:t>
      </w:r>
      <w:r w:rsidRPr="00A33216">
        <w:rPr>
          <w:rFonts w:asciiTheme="minorHAnsi" w:hAnsiTheme="minorHAnsi"/>
          <w:b/>
          <w:color w:val="000000"/>
        </w:rPr>
        <w:t>enakih možnosti žensk in moških</w:t>
      </w:r>
      <w:r w:rsidRPr="00A33216">
        <w:rPr>
          <w:rFonts w:asciiTheme="minorHAnsi" w:hAnsiTheme="minorHAnsi"/>
          <w:color w:val="000000"/>
        </w:rPr>
        <w:t xml:space="preserve">, vključno s konkretno </w:t>
      </w:r>
      <w:r w:rsidRPr="00A33216">
        <w:rPr>
          <w:rFonts w:asciiTheme="minorHAnsi" w:hAnsiTheme="minorHAnsi"/>
          <w:b/>
          <w:color w:val="000000"/>
        </w:rPr>
        <w:t>zaščito žensk in deklic</w:t>
      </w:r>
      <w:r w:rsidRPr="00A33216">
        <w:rPr>
          <w:rFonts w:asciiTheme="minorHAnsi" w:hAnsiTheme="minorHAnsi"/>
          <w:color w:val="000000"/>
        </w:rPr>
        <w:t xml:space="preserve"> pred vsemi oblikami nas</w:t>
      </w:r>
      <w:r w:rsidR="00A51781" w:rsidRPr="00A33216">
        <w:rPr>
          <w:rFonts w:asciiTheme="minorHAnsi" w:hAnsiTheme="minorHAnsi"/>
          <w:color w:val="000000"/>
        </w:rPr>
        <w:t>ilja</w:t>
      </w:r>
      <w:r w:rsidR="00A51781" w:rsidRPr="00915B00">
        <w:rPr>
          <w:rFonts w:asciiTheme="minorHAnsi" w:hAnsiTheme="minorHAnsi"/>
          <w:color w:val="000000"/>
        </w:rPr>
        <w:t>, saj nasilje</w:t>
      </w:r>
      <w:r w:rsidRPr="00A33216">
        <w:rPr>
          <w:rFonts w:asciiTheme="minorHAnsi" w:hAnsiTheme="minorHAnsi"/>
          <w:color w:val="000000"/>
        </w:rPr>
        <w:t xml:space="preserve"> ohranja ženske v podrejenem položaju.</w:t>
      </w:r>
    </w:p>
    <w:p w:rsidR="00695DBC" w:rsidRPr="00A33216" w:rsidRDefault="00695DBC" w:rsidP="00695DBC">
      <w:pPr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 w:rsidRPr="00A33216">
        <w:rPr>
          <w:rFonts w:asciiTheme="minorHAnsi" w:hAnsiTheme="minorHAnsi"/>
          <w:color w:val="000000"/>
        </w:rPr>
        <w:t xml:space="preserve">Država mora žrtvam nasilja omogočiti </w:t>
      </w:r>
      <w:r w:rsidRPr="00A33216">
        <w:rPr>
          <w:rFonts w:asciiTheme="minorHAnsi" w:hAnsiTheme="minorHAnsi"/>
          <w:b/>
          <w:color w:val="000000"/>
        </w:rPr>
        <w:t>brezplačno psihosocialno in pravno pomoč</w:t>
      </w:r>
      <w:r w:rsidRPr="00A33216">
        <w:rPr>
          <w:rFonts w:asciiTheme="minorHAnsi" w:hAnsiTheme="minorHAnsi"/>
          <w:color w:val="000000"/>
        </w:rPr>
        <w:t xml:space="preserve"> po vsej Sloveniji.</w:t>
      </w:r>
    </w:p>
    <w:p w:rsidR="00695DBC" w:rsidRPr="00A33216" w:rsidRDefault="00695DBC" w:rsidP="00695DBC">
      <w:pPr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 w:rsidRPr="00A33216">
        <w:rPr>
          <w:rFonts w:asciiTheme="minorHAnsi" w:hAnsiTheme="minorHAnsi"/>
          <w:color w:val="000000"/>
        </w:rPr>
        <w:t xml:space="preserve">V primeru kršitev ukrepov po Zakonu o preprečevanju nasilja v družini morajo biti določene </w:t>
      </w:r>
      <w:r w:rsidRPr="00A33216">
        <w:rPr>
          <w:rFonts w:asciiTheme="minorHAnsi" w:hAnsiTheme="minorHAnsi"/>
          <w:b/>
          <w:color w:val="000000"/>
        </w:rPr>
        <w:t>sankcije za kršitelje</w:t>
      </w:r>
      <w:r w:rsidRPr="00A33216">
        <w:rPr>
          <w:rFonts w:asciiTheme="minorHAnsi" w:hAnsiTheme="minorHAnsi"/>
          <w:color w:val="000000"/>
        </w:rPr>
        <w:t>.</w:t>
      </w:r>
    </w:p>
    <w:p w:rsidR="00695DBC" w:rsidRPr="00A33216" w:rsidRDefault="00695DBC" w:rsidP="00695DBC">
      <w:pPr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 w:rsidRPr="00A33216">
        <w:rPr>
          <w:rFonts w:asciiTheme="minorHAnsi" w:hAnsiTheme="minorHAnsi"/>
          <w:color w:val="000000"/>
        </w:rPr>
        <w:lastRenderedPageBreak/>
        <w:t xml:space="preserve">Žrtvam nasilja v družini mora biti omogočeno </w:t>
      </w:r>
      <w:r w:rsidRPr="00A33216">
        <w:rPr>
          <w:rFonts w:asciiTheme="minorHAnsi" w:hAnsiTheme="minorHAnsi"/>
          <w:b/>
          <w:color w:val="000000"/>
        </w:rPr>
        <w:t>spremstvo zaupne osebe</w:t>
      </w:r>
      <w:r w:rsidRPr="00A33216">
        <w:rPr>
          <w:rFonts w:asciiTheme="minorHAnsi" w:hAnsiTheme="minorHAnsi"/>
          <w:color w:val="000000"/>
        </w:rPr>
        <w:t xml:space="preserve"> v vseh postopkih na vseh institucijah in organih, čeprav je postopek zaprt za javnost.</w:t>
      </w:r>
    </w:p>
    <w:p w:rsidR="00695DBC" w:rsidRPr="00A33216" w:rsidRDefault="00695DBC" w:rsidP="00695DBC">
      <w:pPr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 w:rsidRPr="00A33216">
        <w:rPr>
          <w:rFonts w:asciiTheme="minorHAnsi" w:hAnsiTheme="minorHAnsi"/>
          <w:color w:val="000000"/>
        </w:rPr>
        <w:t xml:space="preserve">Kaznivo dejanje nasilja v družini </w:t>
      </w:r>
      <w:r w:rsidRPr="00A33216">
        <w:rPr>
          <w:rFonts w:asciiTheme="minorHAnsi" w:hAnsiTheme="minorHAnsi"/>
          <w:b/>
          <w:color w:val="000000"/>
        </w:rPr>
        <w:t>mora veljati tudi</w:t>
      </w:r>
      <w:r w:rsidRPr="00A33216">
        <w:rPr>
          <w:rFonts w:asciiTheme="minorHAnsi" w:hAnsiTheme="minorHAnsi"/>
          <w:color w:val="000000"/>
        </w:rPr>
        <w:t>, ko žrtev in povzročitelj še nista v zakonski ali zunajzakonski zvezi oz. registrirani istospolni partnerski skupnosti.</w:t>
      </w:r>
    </w:p>
    <w:p w:rsidR="00695DBC" w:rsidRPr="00A33216" w:rsidRDefault="00695DBC" w:rsidP="00695DBC">
      <w:pPr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 w:rsidRPr="00A33216">
        <w:rPr>
          <w:rFonts w:asciiTheme="minorHAnsi" w:hAnsiTheme="minorHAnsi"/>
          <w:color w:val="000000"/>
        </w:rPr>
        <w:t>Kot kaznivo dejanje</w:t>
      </w:r>
      <w:r w:rsidR="00F76001" w:rsidRPr="00A33216">
        <w:rPr>
          <w:rFonts w:asciiTheme="minorHAnsi" w:hAnsiTheme="minorHAnsi"/>
          <w:color w:val="000000"/>
        </w:rPr>
        <w:t xml:space="preserve"> mora biti opredeljeno </w:t>
      </w:r>
      <w:r w:rsidR="00F76001" w:rsidRPr="00A33216">
        <w:rPr>
          <w:rFonts w:asciiTheme="minorHAnsi" w:hAnsiTheme="minorHAnsi"/>
          <w:b/>
          <w:color w:val="000000"/>
        </w:rPr>
        <w:t>razkritje lokacije</w:t>
      </w:r>
      <w:r w:rsidR="00F76001" w:rsidRPr="00A33216">
        <w:rPr>
          <w:rFonts w:asciiTheme="minorHAnsi" w:hAnsiTheme="minorHAnsi"/>
          <w:color w:val="000000"/>
        </w:rPr>
        <w:t xml:space="preserve"> varnih hiš, kriznih centrov in drugih varnih zatočišč.</w:t>
      </w:r>
    </w:p>
    <w:p w:rsidR="00F76001" w:rsidRPr="00A33216" w:rsidRDefault="00F76001" w:rsidP="00695DBC">
      <w:pPr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 w:rsidRPr="00A33216">
        <w:rPr>
          <w:rFonts w:asciiTheme="minorHAnsi" w:hAnsiTheme="minorHAnsi"/>
          <w:color w:val="000000"/>
        </w:rPr>
        <w:t xml:space="preserve">Obsojeni storilci kaznivih dejanj zoper spolno nedotakljivost, nasilja v družini ter zanemarjanja mladoletne osebe in surovega ravnanja morajo biti </w:t>
      </w:r>
      <w:r w:rsidRPr="00A33216">
        <w:rPr>
          <w:rFonts w:asciiTheme="minorHAnsi" w:hAnsiTheme="minorHAnsi"/>
          <w:b/>
          <w:color w:val="000000"/>
        </w:rPr>
        <w:t>obvezno vključeni v programe dela s povzročitelji</w:t>
      </w:r>
      <w:r w:rsidRPr="00A33216">
        <w:rPr>
          <w:rFonts w:asciiTheme="minorHAnsi" w:hAnsiTheme="minorHAnsi"/>
          <w:color w:val="000000"/>
        </w:rPr>
        <w:t xml:space="preserve"> nasilja.</w:t>
      </w:r>
    </w:p>
    <w:p w:rsidR="00F76001" w:rsidRPr="00A33216" w:rsidRDefault="000E5ED8" w:rsidP="00695DBC">
      <w:pPr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 w:rsidRPr="00915B00">
        <w:rPr>
          <w:rFonts w:asciiTheme="minorHAnsi" w:hAnsiTheme="minorHAnsi"/>
          <w:color w:val="000000"/>
        </w:rPr>
        <w:t>Vs</w:t>
      </w:r>
      <w:r w:rsidR="00A33216" w:rsidRPr="00915B00">
        <w:rPr>
          <w:rFonts w:asciiTheme="minorHAnsi" w:hAnsiTheme="minorHAnsi"/>
          <w:color w:val="000000"/>
        </w:rPr>
        <w:t>i</w:t>
      </w:r>
      <w:r w:rsidR="00F76001" w:rsidRPr="00915B00">
        <w:rPr>
          <w:rFonts w:asciiTheme="minorHAnsi" w:hAnsiTheme="minorHAnsi"/>
          <w:color w:val="000000"/>
        </w:rPr>
        <w:t>, ki se pri svojem delu srečujejo z žrtvami oz. povzročitelji nasilja v družini, vključno s sodni</w:t>
      </w:r>
      <w:r w:rsidR="00D63C73" w:rsidRPr="00915B00">
        <w:rPr>
          <w:rFonts w:asciiTheme="minorHAnsi" w:hAnsiTheme="minorHAnsi"/>
          <w:color w:val="000000"/>
        </w:rPr>
        <w:t>cami/sodniki, tožilkami/tožilci in</w:t>
      </w:r>
      <w:r w:rsidR="00F76001" w:rsidRPr="00915B00">
        <w:rPr>
          <w:rFonts w:asciiTheme="minorHAnsi" w:hAnsiTheme="minorHAnsi"/>
          <w:color w:val="000000"/>
        </w:rPr>
        <w:t xml:space="preserve"> policistkami/policisti, morajo biti vključeni v </w:t>
      </w:r>
      <w:r w:rsidR="00F76001" w:rsidRPr="00915B00">
        <w:rPr>
          <w:rFonts w:asciiTheme="minorHAnsi" w:hAnsiTheme="minorHAnsi"/>
          <w:b/>
          <w:color w:val="000000"/>
        </w:rPr>
        <w:t>obvezno in redno izobraževanje</w:t>
      </w:r>
      <w:r w:rsidR="00F76001" w:rsidRPr="00A33216">
        <w:rPr>
          <w:rFonts w:asciiTheme="minorHAnsi" w:hAnsiTheme="minorHAnsi"/>
          <w:color w:val="000000"/>
        </w:rPr>
        <w:t xml:space="preserve"> na področju nasilja.</w:t>
      </w:r>
    </w:p>
    <w:p w:rsidR="00F76001" w:rsidRPr="00A33216" w:rsidRDefault="00F76001" w:rsidP="00F76001">
      <w:pPr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 w:rsidRPr="00A33216">
        <w:rPr>
          <w:rFonts w:asciiTheme="minorHAnsi" w:hAnsiTheme="minorHAnsi"/>
          <w:color w:val="000000"/>
        </w:rPr>
        <w:t xml:space="preserve">Sodišča morajo pri zasliševanju oz. pričanju žrtev nasilja v družini uporabljati </w:t>
      </w:r>
      <w:r w:rsidRPr="00A33216">
        <w:rPr>
          <w:rFonts w:asciiTheme="minorHAnsi" w:hAnsiTheme="minorHAnsi"/>
          <w:b/>
          <w:color w:val="000000"/>
        </w:rPr>
        <w:t>ustrezne zaščitne ukrepe</w:t>
      </w:r>
      <w:r w:rsidRPr="00A33216">
        <w:rPr>
          <w:rFonts w:asciiTheme="minorHAnsi" w:hAnsiTheme="minorHAnsi"/>
          <w:color w:val="000000"/>
        </w:rPr>
        <w:t xml:space="preserve"> – varnostno službo, videokonferenco, preprečitev razkritja posameznih osebnih podatkov (npr. naslova žrtve) ipd.</w:t>
      </w:r>
    </w:p>
    <w:p w:rsidR="00F76001" w:rsidRPr="00915B00" w:rsidRDefault="00D63C73" w:rsidP="00F76001">
      <w:pPr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 w:rsidRPr="00915B00">
        <w:rPr>
          <w:rFonts w:asciiTheme="minorHAnsi" w:hAnsiTheme="minorHAnsi"/>
          <w:color w:val="000000"/>
        </w:rPr>
        <w:t xml:space="preserve">V primerih nasilja v družini in spolnih zlorab so lahko sodne izvedenke in izvedenci le osebe, ki so </w:t>
      </w:r>
      <w:r w:rsidRPr="00915B00">
        <w:rPr>
          <w:rFonts w:asciiTheme="minorHAnsi" w:hAnsiTheme="minorHAnsi"/>
          <w:b/>
          <w:color w:val="000000"/>
        </w:rPr>
        <w:t>dodatno usposobljen</w:t>
      </w:r>
      <w:r w:rsidR="00A33216" w:rsidRPr="00915B00">
        <w:rPr>
          <w:rFonts w:asciiTheme="minorHAnsi" w:hAnsiTheme="minorHAnsi"/>
          <w:b/>
          <w:color w:val="000000"/>
        </w:rPr>
        <w:t>i</w:t>
      </w:r>
      <w:r w:rsidRPr="00915B00">
        <w:rPr>
          <w:rFonts w:asciiTheme="minorHAnsi" w:hAnsiTheme="minorHAnsi"/>
          <w:color w:val="000000"/>
        </w:rPr>
        <w:t xml:space="preserve"> za ta področja.  </w:t>
      </w:r>
    </w:p>
    <w:p w:rsidR="00F76001" w:rsidRPr="00A33216" w:rsidRDefault="00F76001" w:rsidP="00F76001">
      <w:pPr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 w:rsidRPr="00A33216">
        <w:rPr>
          <w:rFonts w:asciiTheme="minorHAnsi" w:hAnsiTheme="minorHAnsi"/>
          <w:color w:val="000000"/>
        </w:rPr>
        <w:t xml:space="preserve">Sodišča morajo pri zasliševanju otrok redno uporabljati </w:t>
      </w:r>
      <w:r w:rsidRPr="00A33216">
        <w:rPr>
          <w:rFonts w:asciiTheme="minorHAnsi" w:hAnsiTheme="minorHAnsi"/>
          <w:b/>
          <w:color w:val="000000"/>
        </w:rPr>
        <w:t>varne sobe</w:t>
      </w:r>
      <w:r w:rsidRPr="00A33216">
        <w:rPr>
          <w:rFonts w:asciiTheme="minorHAnsi" w:hAnsiTheme="minorHAnsi"/>
          <w:color w:val="000000"/>
        </w:rPr>
        <w:t xml:space="preserve"> in zaslišanja </w:t>
      </w:r>
      <w:r w:rsidRPr="00A33216">
        <w:rPr>
          <w:rFonts w:asciiTheme="minorHAnsi" w:hAnsiTheme="minorHAnsi"/>
          <w:b/>
          <w:color w:val="000000"/>
        </w:rPr>
        <w:t>snemati</w:t>
      </w:r>
      <w:r w:rsidRPr="00A33216">
        <w:rPr>
          <w:rFonts w:asciiTheme="minorHAnsi" w:hAnsiTheme="minorHAnsi"/>
          <w:color w:val="000000"/>
        </w:rPr>
        <w:t>.</w:t>
      </w:r>
    </w:p>
    <w:p w:rsidR="00F76001" w:rsidRPr="00A33216" w:rsidRDefault="00F76001" w:rsidP="00F76001">
      <w:pPr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 w:rsidRPr="00A33216">
        <w:rPr>
          <w:rFonts w:asciiTheme="minorHAnsi" w:hAnsiTheme="minorHAnsi"/>
          <w:color w:val="000000"/>
        </w:rPr>
        <w:t xml:space="preserve">Ukrep prepovedi približevanja določeni osebi, kraju ali območju po Zakonu o nalogah in pooblastilih policije se mora s sedanjih 10 dni </w:t>
      </w:r>
      <w:r w:rsidRPr="00A33216">
        <w:rPr>
          <w:rFonts w:asciiTheme="minorHAnsi" w:hAnsiTheme="minorHAnsi"/>
          <w:b/>
          <w:color w:val="000000"/>
        </w:rPr>
        <w:t>podaljšati na 30 dni</w:t>
      </w:r>
      <w:r w:rsidRPr="00A33216">
        <w:rPr>
          <w:rFonts w:asciiTheme="minorHAnsi" w:hAnsiTheme="minorHAnsi"/>
          <w:color w:val="000000"/>
        </w:rPr>
        <w:t>.</w:t>
      </w:r>
    </w:p>
    <w:p w:rsidR="00695DBC" w:rsidRPr="00A33216" w:rsidRDefault="00695DBC" w:rsidP="005F5116">
      <w:pPr>
        <w:jc w:val="both"/>
        <w:rPr>
          <w:rFonts w:asciiTheme="minorHAnsi" w:hAnsiTheme="minorHAnsi"/>
          <w:color w:val="000000"/>
        </w:rPr>
      </w:pPr>
    </w:p>
    <w:p w:rsidR="00F0774C" w:rsidRPr="00A33216" w:rsidRDefault="00F0774C" w:rsidP="005F5116">
      <w:pPr>
        <w:jc w:val="both"/>
        <w:rPr>
          <w:rFonts w:asciiTheme="minorHAnsi" w:hAnsiTheme="minorHAnsi"/>
        </w:rPr>
      </w:pPr>
    </w:p>
    <w:p w:rsidR="00D63C73" w:rsidRPr="00A33216" w:rsidRDefault="00A33216" w:rsidP="005F5116">
      <w:pPr>
        <w:jc w:val="both"/>
        <w:rPr>
          <w:rFonts w:asciiTheme="minorHAnsi" w:hAnsiTheme="minorHAnsi"/>
        </w:rPr>
      </w:pPr>
      <w:r w:rsidRPr="00A33216">
        <w:rPr>
          <w:rFonts w:asciiTheme="minorHAnsi" w:hAnsiTheme="minorHAnsi"/>
        </w:rPr>
        <w:t>P</w:t>
      </w:r>
      <w:r w:rsidR="000B6F81" w:rsidRPr="00A33216">
        <w:rPr>
          <w:rFonts w:asciiTheme="minorHAnsi" w:hAnsiTheme="minorHAnsi"/>
        </w:rPr>
        <w:t xml:space="preserve">rilagamo </w:t>
      </w:r>
      <w:r w:rsidR="00B22F2E" w:rsidRPr="00A33216">
        <w:rPr>
          <w:rFonts w:asciiTheme="minorHAnsi" w:hAnsiTheme="minorHAnsi"/>
        </w:rPr>
        <w:t xml:space="preserve">napovednik dogodkov in aktivnosti, ki jih bomo </w:t>
      </w:r>
      <w:r w:rsidR="00B22F2E" w:rsidRPr="00915B00">
        <w:rPr>
          <w:rFonts w:asciiTheme="minorHAnsi" w:hAnsiTheme="minorHAnsi"/>
        </w:rPr>
        <w:t xml:space="preserve">v </w:t>
      </w:r>
      <w:r w:rsidR="00D63C73" w:rsidRPr="00915B00">
        <w:rPr>
          <w:rFonts w:asciiTheme="minorHAnsi" w:hAnsiTheme="minorHAnsi"/>
        </w:rPr>
        <w:t xml:space="preserve">času </w:t>
      </w:r>
      <w:r w:rsidR="00B22F2E" w:rsidRPr="00915B00">
        <w:rPr>
          <w:rFonts w:asciiTheme="minorHAnsi" w:hAnsiTheme="minorHAnsi"/>
        </w:rPr>
        <w:t>mednarodnih</w:t>
      </w:r>
      <w:r w:rsidR="00B22F2E" w:rsidRPr="00A33216">
        <w:rPr>
          <w:rFonts w:asciiTheme="minorHAnsi" w:hAnsiTheme="minorHAnsi"/>
        </w:rPr>
        <w:t xml:space="preserve"> dni akcij proti nasilju nad ženskami izvajale različne organizacije po Sloveniji</w:t>
      </w:r>
      <w:r w:rsidR="000B6F81" w:rsidRPr="00A33216">
        <w:rPr>
          <w:rFonts w:asciiTheme="minorHAnsi" w:hAnsiTheme="minorHAnsi"/>
        </w:rPr>
        <w:t xml:space="preserve"> in tako pozvale vlado, državni zbor ter župane in županje, naj preidejo od besed k dejanjem. </w:t>
      </w:r>
    </w:p>
    <w:p w:rsidR="00D63C73" w:rsidRPr="00A33216" w:rsidRDefault="00D63C73" w:rsidP="005F5116">
      <w:pPr>
        <w:jc w:val="both"/>
        <w:rPr>
          <w:rFonts w:asciiTheme="minorHAnsi" w:hAnsiTheme="minorHAnsi"/>
        </w:rPr>
      </w:pPr>
    </w:p>
    <w:p w:rsidR="003B79E4" w:rsidRPr="00A33216" w:rsidRDefault="00172F55" w:rsidP="005F5116">
      <w:pPr>
        <w:jc w:val="both"/>
        <w:rPr>
          <w:rFonts w:asciiTheme="minorHAnsi" w:hAnsiTheme="minorHAnsi"/>
        </w:rPr>
      </w:pPr>
      <w:r w:rsidRPr="00A33216">
        <w:rPr>
          <w:rFonts w:asciiTheme="minorHAnsi" w:hAnsiTheme="minorHAnsi"/>
          <w:b/>
        </w:rPr>
        <w:t>Prenehajmo se</w:t>
      </w:r>
      <w:r w:rsidR="00D63C73" w:rsidRPr="00A33216">
        <w:rPr>
          <w:rFonts w:asciiTheme="minorHAnsi" w:hAnsiTheme="minorHAnsi"/>
          <w:b/>
        </w:rPr>
        <w:t xml:space="preserve"> pretvarjati, da bo</w:t>
      </w:r>
      <w:r w:rsidR="00915B00">
        <w:rPr>
          <w:rFonts w:asciiTheme="minorHAnsi" w:hAnsiTheme="minorHAnsi"/>
          <w:b/>
        </w:rPr>
        <w:t xml:space="preserve"> ograja na meji</w:t>
      </w:r>
      <w:r w:rsidR="00D63C73" w:rsidRPr="00A33216">
        <w:rPr>
          <w:rFonts w:asciiTheme="minorHAnsi" w:hAnsiTheme="minorHAnsi"/>
          <w:b/>
        </w:rPr>
        <w:t xml:space="preserve"> pripomogla k varnosti žensk v Sloveniji</w:t>
      </w:r>
      <w:r w:rsidRPr="00A33216">
        <w:rPr>
          <w:rFonts w:asciiTheme="minorHAnsi" w:hAnsiTheme="minorHAnsi"/>
          <w:b/>
        </w:rPr>
        <w:t>! Zahtevamo, da se odločevalke in odločevalci</w:t>
      </w:r>
      <w:r w:rsidR="00D63C73" w:rsidRPr="00A33216">
        <w:rPr>
          <w:rFonts w:asciiTheme="minorHAnsi" w:hAnsiTheme="minorHAnsi"/>
        </w:rPr>
        <w:t xml:space="preserve">  </w:t>
      </w:r>
      <w:r w:rsidR="000B6F81" w:rsidRPr="00A33216">
        <w:rPr>
          <w:rFonts w:asciiTheme="minorHAnsi" w:hAnsiTheme="minorHAnsi"/>
          <w:b/>
        </w:rPr>
        <w:t xml:space="preserve">posvetijo problematiki, ki dejansko </w:t>
      </w:r>
      <w:r w:rsidR="00E02D0E" w:rsidRPr="00A33216">
        <w:rPr>
          <w:rFonts w:asciiTheme="minorHAnsi" w:hAnsiTheme="minorHAnsi"/>
          <w:b/>
        </w:rPr>
        <w:t>ogroža</w:t>
      </w:r>
      <w:r w:rsidRPr="00A33216">
        <w:rPr>
          <w:rFonts w:asciiTheme="minorHAnsi" w:hAnsiTheme="minorHAnsi"/>
          <w:b/>
        </w:rPr>
        <w:t xml:space="preserve"> ženske v Sloveniji in Evropi</w:t>
      </w:r>
      <w:r w:rsidRPr="00915B00">
        <w:rPr>
          <w:rFonts w:asciiTheme="minorHAnsi" w:hAnsiTheme="minorHAnsi"/>
          <w:b/>
        </w:rPr>
        <w:t xml:space="preserve">, </w:t>
      </w:r>
      <w:r w:rsidR="00E02D0E" w:rsidRPr="00915B00">
        <w:rPr>
          <w:rFonts w:asciiTheme="minorHAnsi" w:hAnsiTheme="minorHAnsi"/>
          <w:b/>
        </w:rPr>
        <w:t xml:space="preserve">to </w:t>
      </w:r>
      <w:r w:rsidRPr="00915B00">
        <w:rPr>
          <w:rFonts w:asciiTheme="minorHAnsi" w:hAnsiTheme="minorHAnsi"/>
          <w:b/>
        </w:rPr>
        <w:t>pa</w:t>
      </w:r>
      <w:r w:rsidRPr="00A33216">
        <w:rPr>
          <w:rFonts w:asciiTheme="minorHAnsi" w:hAnsiTheme="minorHAnsi"/>
          <w:b/>
        </w:rPr>
        <w:t xml:space="preserve"> </w:t>
      </w:r>
      <w:r w:rsidR="00E02D0E" w:rsidRPr="00A33216">
        <w:rPr>
          <w:rFonts w:asciiTheme="minorHAnsi" w:hAnsiTheme="minorHAnsi"/>
          <w:b/>
        </w:rPr>
        <w:t>je nasilje nad ženskami in neenakost med spoloma</w:t>
      </w:r>
      <w:r w:rsidR="00A33216">
        <w:rPr>
          <w:rFonts w:asciiTheme="minorHAnsi" w:hAnsiTheme="minorHAnsi"/>
          <w:b/>
        </w:rPr>
        <w:t>!</w:t>
      </w:r>
    </w:p>
    <w:p w:rsidR="00C01CC5" w:rsidRPr="00A33216" w:rsidRDefault="00C01CC5" w:rsidP="005F5116">
      <w:pPr>
        <w:jc w:val="both"/>
        <w:rPr>
          <w:rFonts w:asciiTheme="minorHAnsi" w:hAnsiTheme="minorHAnsi"/>
        </w:rPr>
      </w:pPr>
    </w:p>
    <w:p w:rsidR="00C01CC5" w:rsidRPr="00A33216" w:rsidRDefault="00C01CC5" w:rsidP="00C01CC5">
      <w:pPr>
        <w:rPr>
          <w:rFonts w:asciiTheme="minorHAnsi" w:hAnsiTheme="minorHAnsi"/>
        </w:rPr>
      </w:pPr>
      <w:r w:rsidRPr="00A33216">
        <w:rPr>
          <w:rFonts w:asciiTheme="minorHAnsi" w:hAnsiTheme="minorHAnsi"/>
        </w:rPr>
        <w:t xml:space="preserve">Za dodatne informacije lahko pokličete </w:t>
      </w:r>
      <w:r w:rsidRPr="00A33216">
        <w:rPr>
          <w:rFonts w:asciiTheme="minorHAnsi" w:hAnsiTheme="minorHAnsi"/>
          <w:b/>
        </w:rPr>
        <w:t>Majo Plaz</w:t>
      </w:r>
      <w:r w:rsidRPr="00A33216">
        <w:rPr>
          <w:rFonts w:asciiTheme="minorHAnsi" w:hAnsiTheme="minorHAnsi"/>
        </w:rPr>
        <w:t xml:space="preserve"> na 01/5443-513, </w:t>
      </w:r>
      <w:r w:rsidRPr="00A33216">
        <w:rPr>
          <w:rFonts w:asciiTheme="minorHAnsi" w:hAnsiTheme="minorHAnsi"/>
          <w:b/>
        </w:rPr>
        <w:t>Jasno Podreka</w:t>
      </w:r>
      <w:r w:rsidRPr="00A33216">
        <w:rPr>
          <w:rFonts w:asciiTheme="minorHAnsi" w:hAnsiTheme="minorHAnsi"/>
        </w:rPr>
        <w:t xml:space="preserve"> na 031 699</w:t>
      </w:r>
      <w:r w:rsidR="00A4332D" w:rsidRPr="00A33216">
        <w:rPr>
          <w:rFonts w:asciiTheme="minorHAnsi" w:hAnsiTheme="minorHAnsi"/>
        </w:rPr>
        <w:t xml:space="preserve"> </w:t>
      </w:r>
      <w:r w:rsidRPr="00A33216">
        <w:rPr>
          <w:rFonts w:asciiTheme="minorHAnsi" w:hAnsiTheme="minorHAnsi"/>
        </w:rPr>
        <w:t xml:space="preserve">333 ali </w:t>
      </w:r>
      <w:r w:rsidRPr="00A33216">
        <w:rPr>
          <w:rFonts w:asciiTheme="minorHAnsi" w:hAnsiTheme="minorHAnsi"/>
          <w:b/>
        </w:rPr>
        <w:t>Katjo Zabukovec Kerin</w:t>
      </w:r>
      <w:r w:rsidRPr="00A33216">
        <w:rPr>
          <w:rFonts w:asciiTheme="minorHAnsi" w:hAnsiTheme="minorHAnsi"/>
        </w:rPr>
        <w:t xml:space="preserve"> na 051 603</w:t>
      </w:r>
      <w:r w:rsidR="00A4332D" w:rsidRPr="00A33216">
        <w:rPr>
          <w:rFonts w:asciiTheme="minorHAnsi" w:hAnsiTheme="minorHAnsi"/>
        </w:rPr>
        <w:t xml:space="preserve"> </w:t>
      </w:r>
      <w:r w:rsidRPr="00A33216">
        <w:rPr>
          <w:rFonts w:asciiTheme="minorHAnsi" w:hAnsiTheme="minorHAnsi"/>
        </w:rPr>
        <w:t>290 ali 01/4344-822.</w:t>
      </w:r>
    </w:p>
    <w:p w:rsidR="00C01CC5" w:rsidRPr="00A33216" w:rsidRDefault="00C01CC5" w:rsidP="00C01CC5">
      <w:pPr>
        <w:rPr>
          <w:rFonts w:asciiTheme="minorHAnsi" w:hAnsiTheme="minorHAnsi"/>
        </w:rPr>
      </w:pPr>
    </w:p>
    <w:p w:rsidR="00C01CC5" w:rsidRPr="00A33216" w:rsidRDefault="00C01CC5" w:rsidP="005F5116">
      <w:pPr>
        <w:jc w:val="both"/>
        <w:rPr>
          <w:rFonts w:asciiTheme="minorHAnsi" w:hAnsiTheme="minorHAnsi"/>
        </w:rPr>
      </w:pPr>
    </w:p>
    <w:p w:rsidR="003B79E4" w:rsidRPr="00A33216" w:rsidRDefault="003B79E4" w:rsidP="005F5116">
      <w:pPr>
        <w:jc w:val="both"/>
        <w:rPr>
          <w:rFonts w:asciiTheme="minorHAnsi" w:hAnsiTheme="minorHAnsi"/>
        </w:rPr>
      </w:pPr>
    </w:p>
    <w:p w:rsidR="003D014C" w:rsidRPr="00A33216" w:rsidRDefault="00B22F2E" w:rsidP="005F5116">
      <w:pPr>
        <w:jc w:val="both"/>
        <w:rPr>
          <w:rFonts w:asciiTheme="minorHAnsi" w:hAnsiTheme="minorHAnsi"/>
        </w:rPr>
      </w:pPr>
      <w:r w:rsidRPr="00A33216">
        <w:rPr>
          <w:rFonts w:asciiTheme="minorHAnsi" w:hAnsiTheme="minorHAnsi"/>
        </w:rPr>
        <w:t xml:space="preserve">      </w:t>
      </w:r>
    </w:p>
    <w:p w:rsidR="003D014C" w:rsidRPr="00A33216" w:rsidRDefault="003D014C" w:rsidP="005F5116">
      <w:pPr>
        <w:jc w:val="both"/>
        <w:rPr>
          <w:rFonts w:asciiTheme="minorHAnsi" w:hAnsiTheme="minorHAnsi"/>
        </w:rPr>
      </w:pPr>
    </w:p>
    <w:p w:rsidR="00F003F7" w:rsidRPr="00A33216" w:rsidRDefault="00A4332D" w:rsidP="003D014C">
      <w:pPr>
        <w:jc w:val="right"/>
        <w:rPr>
          <w:rFonts w:asciiTheme="minorHAnsi" w:hAnsiTheme="minorHAnsi"/>
        </w:rPr>
      </w:pPr>
      <w:r w:rsidRPr="00A33216">
        <w:rPr>
          <w:rFonts w:asciiTheme="minorHAnsi" w:hAnsiTheme="minorHAnsi"/>
        </w:rPr>
        <w:t xml:space="preserve">                         </w:t>
      </w:r>
      <w:r w:rsidR="003D014C" w:rsidRPr="00A33216">
        <w:rPr>
          <w:rFonts w:asciiTheme="minorHAnsi" w:hAnsiTheme="minorHAnsi"/>
        </w:rPr>
        <w:t>Maja Plaz, predsednica Društva SOS telefon za ženske in otroke</w:t>
      </w:r>
      <w:r w:rsidRPr="00A33216">
        <w:rPr>
          <w:rFonts w:asciiTheme="minorHAnsi" w:hAnsiTheme="minorHAnsi"/>
        </w:rPr>
        <w:t xml:space="preserve"> </w:t>
      </w:r>
      <w:r w:rsidR="003D014C" w:rsidRPr="00A33216">
        <w:rPr>
          <w:rFonts w:asciiTheme="minorHAnsi" w:hAnsiTheme="minorHAnsi"/>
        </w:rPr>
        <w:t>- žrtve nasilja</w:t>
      </w:r>
      <w:r w:rsidR="00F003F7" w:rsidRPr="00A33216">
        <w:rPr>
          <w:rFonts w:asciiTheme="minorHAnsi" w:hAnsiTheme="minorHAnsi"/>
        </w:rPr>
        <w:t xml:space="preserve">                                             </w:t>
      </w:r>
      <w:r w:rsidR="003D014C" w:rsidRPr="00A33216">
        <w:rPr>
          <w:rFonts w:asciiTheme="minorHAnsi" w:hAnsiTheme="minorHAnsi"/>
        </w:rPr>
        <w:t xml:space="preserve">                                                Katja Zabukovec Kerin, predsednica </w:t>
      </w:r>
      <w:r w:rsidR="00B22F2E" w:rsidRPr="00A33216">
        <w:rPr>
          <w:rFonts w:asciiTheme="minorHAnsi" w:hAnsiTheme="minorHAnsi"/>
        </w:rPr>
        <w:t xml:space="preserve">Društva za nenasilno komunikacijo </w:t>
      </w:r>
    </w:p>
    <w:p w:rsidR="00B22F2E" w:rsidRPr="00A33216" w:rsidRDefault="00F003F7" w:rsidP="00B22F2E">
      <w:pPr>
        <w:ind w:left="2124"/>
        <w:jc w:val="both"/>
        <w:rPr>
          <w:rFonts w:asciiTheme="minorHAnsi" w:hAnsiTheme="minorHAnsi"/>
        </w:rPr>
      </w:pPr>
      <w:r w:rsidRPr="00A33216">
        <w:rPr>
          <w:rFonts w:asciiTheme="minorHAnsi" w:hAnsiTheme="minorHAnsi"/>
        </w:rPr>
        <w:t xml:space="preserve">                                            </w:t>
      </w:r>
    </w:p>
    <w:p w:rsidR="00B22F2E" w:rsidRPr="00A33216" w:rsidRDefault="00B22F2E" w:rsidP="005F5116">
      <w:pPr>
        <w:jc w:val="both"/>
        <w:rPr>
          <w:rFonts w:asciiTheme="minorHAnsi" w:hAnsiTheme="minorHAnsi"/>
        </w:rPr>
      </w:pPr>
    </w:p>
    <w:p w:rsidR="00B22F2E" w:rsidRPr="00A33216" w:rsidRDefault="00B22F2E" w:rsidP="005F5116">
      <w:pPr>
        <w:jc w:val="both"/>
        <w:rPr>
          <w:rFonts w:asciiTheme="minorHAnsi" w:hAnsiTheme="minorHAnsi"/>
        </w:rPr>
      </w:pPr>
    </w:p>
    <w:p w:rsidR="00B22F2E" w:rsidRPr="00A33216" w:rsidRDefault="00B22F2E" w:rsidP="005F5116">
      <w:pPr>
        <w:jc w:val="both"/>
        <w:rPr>
          <w:rFonts w:asciiTheme="minorHAnsi" w:hAnsiTheme="minorHAnsi"/>
        </w:rPr>
      </w:pPr>
    </w:p>
    <w:p w:rsidR="003B79E4" w:rsidRPr="00A33216" w:rsidRDefault="003B79E4" w:rsidP="005F5116">
      <w:pPr>
        <w:jc w:val="both"/>
        <w:rPr>
          <w:rFonts w:asciiTheme="minorHAnsi" w:hAnsiTheme="minorHAnsi"/>
        </w:rPr>
      </w:pPr>
      <w:r w:rsidRPr="00A33216">
        <w:rPr>
          <w:rFonts w:asciiTheme="minorHAnsi" w:hAnsiTheme="minorHAnsi"/>
        </w:rPr>
        <w:t>Ljubljana, 2</w:t>
      </w:r>
      <w:r w:rsidR="00920664" w:rsidRPr="00A33216">
        <w:rPr>
          <w:rFonts w:asciiTheme="minorHAnsi" w:hAnsiTheme="minorHAnsi"/>
        </w:rPr>
        <w:t>4</w:t>
      </w:r>
      <w:r w:rsidR="003D014C" w:rsidRPr="00A33216">
        <w:rPr>
          <w:rFonts w:asciiTheme="minorHAnsi" w:hAnsiTheme="minorHAnsi"/>
        </w:rPr>
        <w:t>. 11. 2015</w:t>
      </w:r>
    </w:p>
    <w:sectPr w:rsidR="003B79E4" w:rsidRPr="00A33216" w:rsidSect="00272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19F4"/>
    <w:multiLevelType w:val="hybridMultilevel"/>
    <w:tmpl w:val="D30CF25A"/>
    <w:lvl w:ilvl="0" w:tplc="FE268518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64C67F3C" w:tentative="1">
      <w:start w:val="1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96AEFF12" w:tentative="1">
      <w:start w:val="1"/>
      <w:numFmt w:val="bullet"/>
      <w:lvlText w:val="→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05108610" w:tentative="1">
      <w:start w:val="1"/>
      <w:numFmt w:val="bullet"/>
      <w:lvlText w:val="→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7A1ABE16" w:tentative="1">
      <w:start w:val="1"/>
      <w:numFmt w:val="bullet"/>
      <w:lvlText w:val="→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DAB27BDC" w:tentative="1">
      <w:start w:val="1"/>
      <w:numFmt w:val="bullet"/>
      <w:lvlText w:val="→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443882D2" w:tentative="1">
      <w:start w:val="1"/>
      <w:numFmt w:val="bullet"/>
      <w:lvlText w:val="→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493E2AF2" w:tentative="1">
      <w:start w:val="1"/>
      <w:numFmt w:val="bullet"/>
      <w:lvlText w:val="→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FDEE5D44" w:tentative="1">
      <w:start w:val="1"/>
      <w:numFmt w:val="bullet"/>
      <w:lvlText w:val="→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">
    <w:nsid w:val="5AF823CC"/>
    <w:multiLevelType w:val="hybridMultilevel"/>
    <w:tmpl w:val="C9E0320A"/>
    <w:lvl w:ilvl="0" w:tplc="683416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D37DE"/>
    <w:multiLevelType w:val="hybridMultilevel"/>
    <w:tmpl w:val="FC50507C"/>
    <w:lvl w:ilvl="0" w:tplc="137AB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29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C6B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0B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88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4C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62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3C0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88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A4578B3"/>
    <w:multiLevelType w:val="hybridMultilevel"/>
    <w:tmpl w:val="5F84E032"/>
    <w:lvl w:ilvl="0" w:tplc="68DE9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BA0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29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523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D42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26B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2C5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347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4C9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C3C34"/>
    <w:rsid w:val="00032B40"/>
    <w:rsid w:val="000600C3"/>
    <w:rsid w:val="00071B6A"/>
    <w:rsid w:val="00095A37"/>
    <w:rsid w:val="000B6F81"/>
    <w:rsid w:val="000E5ED8"/>
    <w:rsid w:val="001331CB"/>
    <w:rsid w:val="00172F55"/>
    <w:rsid w:val="00272D3A"/>
    <w:rsid w:val="002766C0"/>
    <w:rsid w:val="002B2E7E"/>
    <w:rsid w:val="002B5F42"/>
    <w:rsid w:val="002C0EC3"/>
    <w:rsid w:val="002C3C34"/>
    <w:rsid w:val="00306C44"/>
    <w:rsid w:val="003A62B1"/>
    <w:rsid w:val="003B79E4"/>
    <w:rsid w:val="003D014C"/>
    <w:rsid w:val="003D4606"/>
    <w:rsid w:val="003F6A11"/>
    <w:rsid w:val="00404C21"/>
    <w:rsid w:val="0044014A"/>
    <w:rsid w:val="00546911"/>
    <w:rsid w:val="00555ABA"/>
    <w:rsid w:val="005D61C8"/>
    <w:rsid w:val="005F5116"/>
    <w:rsid w:val="005F6E47"/>
    <w:rsid w:val="0063603F"/>
    <w:rsid w:val="00687937"/>
    <w:rsid w:val="00695DBC"/>
    <w:rsid w:val="006A01DD"/>
    <w:rsid w:val="006F323F"/>
    <w:rsid w:val="00704BF6"/>
    <w:rsid w:val="0073531F"/>
    <w:rsid w:val="00794E48"/>
    <w:rsid w:val="007B7335"/>
    <w:rsid w:val="007E5074"/>
    <w:rsid w:val="00802A51"/>
    <w:rsid w:val="0087277B"/>
    <w:rsid w:val="00891016"/>
    <w:rsid w:val="008C6776"/>
    <w:rsid w:val="008F6C79"/>
    <w:rsid w:val="00915B00"/>
    <w:rsid w:val="00920664"/>
    <w:rsid w:val="00923CE6"/>
    <w:rsid w:val="00930304"/>
    <w:rsid w:val="00975886"/>
    <w:rsid w:val="0098167E"/>
    <w:rsid w:val="009D3CDC"/>
    <w:rsid w:val="009F3B29"/>
    <w:rsid w:val="00A33216"/>
    <w:rsid w:val="00A37DDD"/>
    <w:rsid w:val="00A4332D"/>
    <w:rsid w:val="00A51781"/>
    <w:rsid w:val="00AD6B33"/>
    <w:rsid w:val="00B00687"/>
    <w:rsid w:val="00B22F2E"/>
    <w:rsid w:val="00B27979"/>
    <w:rsid w:val="00B54498"/>
    <w:rsid w:val="00BB1681"/>
    <w:rsid w:val="00BB7D66"/>
    <w:rsid w:val="00C01CC5"/>
    <w:rsid w:val="00C74B90"/>
    <w:rsid w:val="00C9330A"/>
    <w:rsid w:val="00CE4009"/>
    <w:rsid w:val="00D63C73"/>
    <w:rsid w:val="00DA3FD2"/>
    <w:rsid w:val="00E02D0E"/>
    <w:rsid w:val="00E11ADE"/>
    <w:rsid w:val="00E13F73"/>
    <w:rsid w:val="00E4789B"/>
    <w:rsid w:val="00E71569"/>
    <w:rsid w:val="00E73525"/>
    <w:rsid w:val="00E8651E"/>
    <w:rsid w:val="00E95B3C"/>
    <w:rsid w:val="00EE4AF1"/>
    <w:rsid w:val="00F003F7"/>
    <w:rsid w:val="00F0774C"/>
    <w:rsid w:val="00F22C5C"/>
    <w:rsid w:val="00F35BF3"/>
    <w:rsid w:val="00F407A6"/>
    <w:rsid w:val="00F50A93"/>
    <w:rsid w:val="00F7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3C34"/>
    <w:rPr>
      <w:rFonts w:ascii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hps">
    <w:name w:val="hps"/>
    <w:rsid w:val="00802A5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6B33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AD6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73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22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Katja Matko</cp:lastModifiedBy>
  <cp:revision>2</cp:revision>
  <dcterms:created xsi:type="dcterms:W3CDTF">2015-12-24T06:28:00Z</dcterms:created>
  <dcterms:modified xsi:type="dcterms:W3CDTF">2015-12-24T06:28:00Z</dcterms:modified>
</cp:coreProperties>
</file>